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200538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PhD Physics course at Bari University   (    </w:t>
      </w:r>
      <w:r w:rsidR="00A0150B">
        <w:rPr>
          <w:rFonts w:ascii="Times New Roman" w:hAnsi="Times New Roman" w:cs="Times New Roman"/>
          <w:b/>
          <w:sz w:val="28"/>
          <w:lang w:val="en-GB"/>
        </w:rPr>
        <w:t>XXXII</w:t>
      </w:r>
      <w:r w:rsidR="00684606">
        <w:rPr>
          <w:rFonts w:ascii="Times New Roman" w:hAnsi="Times New Roman" w:cs="Times New Roman"/>
          <w:b/>
          <w:sz w:val="28"/>
          <w:lang w:val="en-GB"/>
        </w:rPr>
        <w:t>I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     Cycle</w:t>
      </w:r>
      <w:r w:rsidR="004733C2" w:rsidRPr="00200538">
        <w:rPr>
          <w:rFonts w:ascii="Times New Roman" w:hAnsi="Times New Roman" w:cs="Times New Roman"/>
          <w:b/>
          <w:sz w:val="28"/>
          <w:lang w:val="en-US"/>
        </w:rPr>
        <w:t>)</w:t>
      </w:r>
    </w:p>
    <w:p w:rsidR="004566FF" w:rsidRPr="00200538" w:rsidRDefault="004566FF" w:rsidP="004733C2">
      <w:pPr>
        <w:pStyle w:val="PreformattatoHTML"/>
        <w:jc w:val="center"/>
        <w:rPr>
          <w:rFonts w:ascii="Arial" w:hAnsi="Arial"/>
          <w:sz w:val="28"/>
          <w:lang w:val="en-US"/>
        </w:rPr>
      </w:pPr>
    </w:p>
    <w:p w:rsidR="004733C2" w:rsidRPr="00200538" w:rsidRDefault="004733C2" w:rsidP="004733C2">
      <w:pPr>
        <w:pStyle w:val="PreformattatoHTM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A0150B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  <w:bookmarkStart w:id="0" w:name="_GoBack"/>
            <w:bookmarkEnd w:id="0"/>
            <w:r>
              <w:rPr>
                <w:lang w:val="en-GB"/>
              </w:rPr>
              <w:t>inear stability analysis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566FF" w:rsidRDefault="00200538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Giuseppe Gonnella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200538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200538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October-November 201</w:t>
            </w:r>
            <w:r w:rsidR="00684606">
              <w:rPr>
                <w:lang w:val="en-GB"/>
              </w:rPr>
              <w:t>8</w:t>
            </w:r>
          </w:p>
        </w:tc>
      </w:tr>
      <w:tr w:rsidR="004733C2" w:rsidRPr="00A0150B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4733C2" w:rsidRDefault="004733C2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  <w:p w:rsidR="00200538" w:rsidRDefault="00200538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The course will provide  introductory methods for the analysis of non-linear differential equations from the point of view of linear stability analysis. Applications to fluid-dynamical and astrophysical problems will be discussed.</w:t>
            </w:r>
          </w:p>
          <w:p w:rsidR="00200538" w:rsidRPr="004566FF" w:rsidRDefault="00200538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course will be held in collaboration with Dott. Alessandro Mirizzi and Prof. Elio Lisi (INFN).  </w:t>
            </w:r>
          </w:p>
        </w:tc>
      </w:tr>
      <w:tr w:rsidR="004733C2" w:rsidRPr="00A0150B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76406A" w:rsidRDefault="0076406A" w:rsidP="004403C2">
            <w:pPr>
              <w:pStyle w:val="PreformattatoHTML"/>
              <w:rPr>
                <w:lang w:val="en-GB"/>
              </w:rPr>
            </w:pPr>
          </w:p>
          <w:p w:rsidR="00C5505D" w:rsidRDefault="00C5505D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 Introduction to linear stability theory</w:t>
            </w:r>
          </w:p>
          <w:p w:rsidR="00C5505D" w:rsidRDefault="00C5505D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 Absolute and convective instability</w:t>
            </w:r>
          </w:p>
          <w:p w:rsidR="00C5505D" w:rsidRDefault="00C5505D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 Singular Expansion Methods.</w:t>
            </w:r>
          </w:p>
          <w:p w:rsidR="00571FD6" w:rsidRDefault="00C5505D" w:rsidP="00571FD6">
            <w:pPr>
              <w:pStyle w:val="PreformattatoHTM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Instabilities in fluid mechanics: boundary layer </w:t>
            </w:r>
          </w:p>
          <w:p w:rsidR="00571FD6" w:rsidRDefault="00C5505D" w:rsidP="00571FD6">
            <w:pPr>
              <w:pStyle w:val="PreformattatoHTML"/>
              <w:jc w:val="both"/>
              <w:rPr>
                <w:lang w:val="en-GB"/>
              </w:rPr>
            </w:pPr>
            <w:r>
              <w:rPr>
                <w:lang w:val="en-GB"/>
              </w:rPr>
              <w:t>and Raleigh</w:t>
            </w:r>
            <w:r w:rsidR="00571FD6">
              <w:rPr>
                <w:lang w:val="en-GB"/>
              </w:rPr>
              <w:t>-Taylor instabilities.</w:t>
            </w:r>
          </w:p>
          <w:p w:rsidR="00571FD6" w:rsidRDefault="00571FD6" w:rsidP="00571FD6">
            <w:pPr>
              <w:pStyle w:val="PreformattatoHTM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Instabilities in non-linear neutrino oscillations </w:t>
            </w:r>
          </w:p>
          <w:p w:rsidR="00571FD6" w:rsidRPr="004566FF" w:rsidRDefault="00571FD6" w:rsidP="00571FD6">
            <w:pPr>
              <w:pStyle w:val="PreformattatoHTML"/>
              <w:ind w:left="720"/>
              <w:jc w:val="both"/>
              <w:rPr>
                <w:lang w:val="en-GB"/>
              </w:rPr>
            </w:pPr>
          </w:p>
        </w:tc>
      </w:tr>
      <w:tr w:rsidR="004733C2" w:rsidRPr="00200538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200538" w:rsidRPr="00200538" w:rsidRDefault="00C5505D" w:rsidP="00200538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G.</w:t>
            </w:r>
            <w:r w:rsidR="00200538" w:rsidRPr="00200538">
              <w:rPr>
                <w:lang w:val="en-US"/>
              </w:rPr>
              <w:t>Ni</w:t>
            </w:r>
            <w:r>
              <w:rPr>
                <w:lang w:val="en-US"/>
              </w:rPr>
              <w:t>colis: Introduction to non-linear science</w:t>
            </w:r>
          </w:p>
          <w:p w:rsidR="009A18F5" w:rsidRPr="00200538" w:rsidRDefault="00C5505D" w:rsidP="00200538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L.</w:t>
            </w:r>
            <w:r w:rsidR="00200538" w:rsidRPr="00200538">
              <w:rPr>
                <w:lang w:val="en-US"/>
              </w:rPr>
              <w:t>Landau: Physical  Kinetics</w:t>
            </w:r>
          </w:p>
        </w:tc>
      </w:tr>
      <w:tr w:rsidR="00E75C59" w:rsidRPr="00A0150B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Pr="00A0150B" w:rsidRDefault="00252387" w:rsidP="009A18F5">
            <w:pPr>
              <w:pStyle w:val="PreformattatoHTML"/>
              <w:rPr>
                <w:lang w:val="en-US"/>
              </w:rPr>
            </w:pPr>
          </w:p>
          <w:p w:rsidR="00E75C59" w:rsidRPr="00A0150B" w:rsidRDefault="00571FD6" w:rsidP="009A18F5">
            <w:pPr>
              <w:pStyle w:val="PreformattatoHTML"/>
              <w:rPr>
                <w:lang w:val="en-US"/>
              </w:rPr>
            </w:pPr>
            <w:r w:rsidRPr="00A0150B">
              <w:rPr>
                <w:lang w:val="en-US"/>
              </w:rPr>
              <w:t>Written proofs concerning the topics of theoretical lectures</w:t>
            </w:r>
          </w:p>
        </w:tc>
      </w:tr>
    </w:tbl>
    <w:p w:rsidR="004733C2" w:rsidRPr="00A0150B" w:rsidRDefault="004733C2" w:rsidP="00E75C59">
      <w:pPr>
        <w:pStyle w:val="PreformattatoHTML"/>
        <w:rPr>
          <w:lang w:val="en-US"/>
        </w:rPr>
      </w:pPr>
    </w:p>
    <w:sectPr w:rsidR="004733C2" w:rsidRPr="00A0150B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CD" w:rsidRDefault="007720CD">
      <w:r>
        <w:separator/>
      </w:r>
    </w:p>
  </w:endnote>
  <w:endnote w:type="continuationSeparator" w:id="1">
    <w:p w:rsidR="007720CD" w:rsidRDefault="0077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CD" w:rsidRDefault="007720CD">
      <w:r>
        <w:separator/>
      </w:r>
    </w:p>
  </w:footnote>
  <w:footnote w:type="continuationSeparator" w:id="1">
    <w:p w:rsidR="007720CD" w:rsidRDefault="00772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90E"/>
    <w:multiLevelType w:val="hybridMultilevel"/>
    <w:tmpl w:val="1F9E79A2"/>
    <w:lvl w:ilvl="0" w:tplc="E0223A9E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7141"/>
    <w:multiLevelType w:val="hybridMultilevel"/>
    <w:tmpl w:val="D08C0C44"/>
    <w:lvl w:ilvl="0" w:tplc="E018AFE8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61AA"/>
    <w:multiLevelType w:val="hybridMultilevel"/>
    <w:tmpl w:val="0A5834C6"/>
    <w:lvl w:ilvl="0" w:tplc="C8CE2CE0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F75"/>
    <w:multiLevelType w:val="hybridMultilevel"/>
    <w:tmpl w:val="3F62E4A6"/>
    <w:lvl w:ilvl="0" w:tplc="2938A898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0305F"/>
    <w:rsid w:val="00023130"/>
    <w:rsid w:val="000563B0"/>
    <w:rsid w:val="00160FA6"/>
    <w:rsid w:val="00165431"/>
    <w:rsid w:val="00200538"/>
    <w:rsid w:val="00252387"/>
    <w:rsid w:val="00266731"/>
    <w:rsid w:val="00281F41"/>
    <w:rsid w:val="003677C8"/>
    <w:rsid w:val="004403C2"/>
    <w:rsid w:val="004566FF"/>
    <w:rsid w:val="00472954"/>
    <w:rsid w:val="004733C2"/>
    <w:rsid w:val="0047466B"/>
    <w:rsid w:val="00476671"/>
    <w:rsid w:val="004E1AB4"/>
    <w:rsid w:val="00536C72"/>
    <w:rsid w:val="00571FD6"/>
    <w:rsid w:val="00622A96"/>
    <w:rsid w:val="00684606"/>
    <w:rsid w:val="00763A1E"/>
    <w:rsid w:val="0076406A"/>
    <w:rsid w:val="007720CD"/>
    <w:rsid w:val="007D0108"/>
    <w:rsid w:val="00835C58"/>
    <w:rsid w:val="00967136"/>
    <w:rsid w:val="009A18F5"/>
    <w:rsid w:val="00A0150B"/>
    <w:rsid w:val="00A015BB"/>
    <w:rsid w:val="00AA139D"/>
    <w:rsid w:val="00B034BE"/>
    <w:rsid w:val="00BD7A60"/>
    <w:rsid w:val="00C5505D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65BC-82AA-458B-89A8-B93C6241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3</cp:revision>
  <cp:lastPrinted>2014-06-09T12:54:00Z</cp:lastPrinted>
  <dcterms:created xsi:type="dcterms:W3CDTF">2016-12-13T10:33:00Z</dcterms:created>
  <dcterms:modified xsi:type="dcterms:W3CDTF">2018-02-19T17:24:00Z</dcterms:modified>
</cp:coreProperties>
</file>