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C2" w:rsidRPr="00200538" w:rsidRDefault="004566FF" w:rsidP="004733C2">
      <w:pPr>
        <w:pStyle w:val="PreformattatoHTML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PhD Physics course at Bari University   (    </w:t>
      </w:r>
      <w:r w:rsidR="00A0150B">
        <w:rPr>
          <w:rFonts w:ascii="Times New Roman" w:hAnsi="Times New Roman" w:cs="Times New Roman"/>
          <w:b/>
          <w:sz w:val="28"/>
          <w:lang w:val="en-GB"/>
        </w:rPr>
        <w:t>XXXII</w:t>
      </w:r>
      <w:r w:rsidRPr="004566FF">
        <w:rPr>
          <w:rFonts w:ascii="Times New Roman" w:hAnsi="Times New Roman" w:cs="Times New Roman"/>
          <w:b/>
          <w:sz w:val="28"/>
          <w:lang w:val="en-GB"/>
        </w:rPr>
        <w:t xml:space="preserve">       Cycle</w:t>
      </w:r>
      <w:r w:rsidR="004733C2" w:rsidRPr="00200538">
        <w:rPr>
          <w:rFonts w:ascii="Times New Roman" w:hAnsi="Times New Roman" w:cs="Times New Roman"/>
          <w:b/>
          <w:sz w:val="28"/>
          <w:lang w:val="en-US"/>
        </w:rPr>
        <w:t>)</w:t>
      </w:r>
    </w:p>
    <w:p w:rsidR="004566FF" w:rsidRPr="00200538" w:rsidRDefault="004566FF" w:rsidP="004733C2">
      <w:pPr>
        <w:pStyle w:val="PreformattatoHTML"/>
        <w:jc w:val="center"/>
        <w:rPr>
          <w:rFonts w:ascii="Arial" w:hAnsi="Arial"/>
          <w:sz w:val="28"/>
          <w:lang w:val="en-US"/>
        </w:rPr>
      </w:pPr>
    </w:p>
    <w:p w:rsidR="004733C2" w:rsidRPr="00200538" w:rsidRDefault="004733C2" w:rsidP="004733C2">
      <w:pPr>
        <w:pStyle w:val="PreformattatoHTML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6614"/>
      </w:tblGrid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Title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A0150B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  <w:bookmarkStart w:id="0" w:name="_GoBack"/>
            <w:bookmarkEnd w:id="0"/>
            <w:r>
              <w:rPr>
                <w:lang w:val="en-GB"/>
              </w:rPr>
              <w:t>inear stability analysis</w:t>
            </w:r>
          </w:p>
        </w:tc>
      </w:tr>
      <w:tr w:rsidR="004733C2" w:rsidTr="004566FF">
        <w:trPr>
          <w:trHeight w:val="792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Proponent</w:t>
            </w: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E004D9" w:rsidRPr="004566FF" w:rsidRDefault="00200538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Giuseppe Gonnella</w:t>
            </w:r>
          </w:p>
        </w:tc>
      </w:tr>
      <w:tr w:rsidR="004733C2" w:rsidTr="004566FF">
        <w:trPr>
          <w:trHeight w:val="520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# CFU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(1 CFU = 8 hours)</w:t>
            </w:r>
          </w:p>
          <w:p w:rsidR="004566FF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rPr>
                <w:lang w:val="en-GB"/>
              </w:rPr>
            </w:pPr>
          </w:p>
          <w:p w:rsidR="00252387" w:rsidRPr="004566FF" w:rsidRDefault="00200538" w:rsidP="00E004D9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4733C2" w:rsidTr="004566FF">
        <w:trPr>
          <w:trHeight w:val="528"/>
        </w:trPr>
        <w:tc>
          <w:tcPr>
            <w:tcW w:w="1565" w:type="pct"/>
          </w:tcPr>
          <w:p w:rsidR="004733C2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Schedule</w:t>
            </w:r>
          </w:p>
          <w:p w:rsidR="004566FF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4733C2" w:rsidRPr="004566FF" w:rsidRDefault="004733C2" w:rsidP="004733C2">
            <w:pPr>
              <w:pStyle w:val="PreformattatoHTML"/>
              <w:jc w:val="center"/>
              <w:rPr>
                <w:lang w:val="en-GB"/>
              </w:rPr>
            </w:pPr>
          </w:p>
          <w:p w:rsidR="00252387" w:rsidRPr="004566FF" w:rsidRDefault="00200538" w:rsidP="004733C2">
            <w:pPr>
              <w:pStyle w:val="PreformattatoHTML"/>
              <w:jc w:val="center"/>
              <w:rPr>
                <w:lang w:val="en-GB"/>
              </w:rPr>
            </w:pPr>
            <w:r>
              <w:rPr>
                <w:lang w:val="en-GB"/>
              </w:rPr>
              <w:t>October-November 2017</w:t>
            </w:r>
          </w:p>
        </w:tc>
      </w:tr>
      <w:tr w:rsidR="004733C2" w:rsidRPr="00A0150B" w:rsidTr="004566FF">
        <w:trPr>
          <w:trHeight w:val="2153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Brief Summary of the course</w:t>
            </w:r>
          </w:p>
        </w:tc>
        <w:tc>
          <w:tcPr>
            <w:tcW w:w="3435" w:type="pct"/>
          </w:tcPr>
          <w:p w:rsidR="004733C2" w:rsidRDefault="004733C2" w:rsidP="00C715F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</w:p>
          <w:p w:rsidR="00200538" w:rsidRDefault="00200538" w:rsidP="00C715F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>The course will provide  introductory methods for the analysis of non-linear differential equations from the point of view of linear stability analysis. Applications to fluid-dynamical and astrophysical problems will be discussed.</w:t>
            </w:r>
          </w:p>
          <w:p w:rsidR="00200538" w:rsidRPr="004566FF" w:rsidRDefault="00200538" w:rsidP="00C715FB">
            <w:pPr>
              <w:rPr>
                <w:rFonts w:ascii="Courier New" w:hAnsi="Courier New" w:cs="Courier New"/>
                <w:sz w:val="20"/>
                <w:szCs w:val="20"/>
                <w:lang w:val="en-GB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GB"/>
              </w:rPr>
              <w:t xml:space="preserve">The course will be held in collaboration with Dott. Alessandro Mirizzi and Prof. Elio Lisi (INFN).  </w:t>
            </w:r>
          </w:p>
        </w:tc>
      </w:tr>
      <w:tr w:rsidR="004733C2" w:rsidRPr="00A0150B" w:rsidTr="004566FF">
        <w:trPr>
          <w:trHeight w:val="4659"/>
        </w:trPr>
        <w:tc>
          <w:tcPr>
            <w:tcW w:w="1565" w:type="pct"/>
          </w:tcPr>
          <w:p w:rsidR="004733C2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Programme</w:t>
            </w:r>
          </w:p>
        </w:tc>
        <w:tc>
          <w:tcPr>
            <w:tcW w:w="3435" w:type="pct"/>
          </w:tcPr>
          <w:p w:rsidR="0076406A" w:rsidRDefault="0076406A" w:rsidP="004403C2">
            <w:pPr>
              <w:pStyle w:val="PreformattatoHTML"/>
              <w:rPr>
                <w:lang w:val="en-GB"/>
              </w:rPr>
            </w:pPr>
          </w:p>
          <w:p w:rsidR="00C5505D" w:rsidRDefault="00C5505D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 Introduction to linear stability theory</w:t>
            </w:r>
          </w:p>
          <w:p w:rsidR="00C5505D" w:rsidRDefault="00C5505D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 Absolute and convective instability</w:t>
            </w:r>
          </w:p>
          <w:p w:rsidR="00C5505D" w:rsidRDefault="00C5505D" w:rsidP="004403C2">
            <w:pPr>
              <w:pStyle w:val="PreformattatoHTML"/>
              <w:rPr>
                <w:lang w:val="en-GB"/>
              </w:rPr>
            </w:pPr>
            <w:r>
              <w:rPr>
                <w:lang w:val="en-GB"/>
              </w:rPr>
              <w:t>- Singular Expansion Methods.</w:t>
            </w:r>
          </w:p>
          <w:p w:rsidR="00571FD6" w:rsidRDefault="00C5505D" w:rsidP="00571FD6">
            <w:pPr>
              <w:pStyle w:val="PreformattatoHTML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Instabilities in fluid mechanics: boundary layer </w:t>
            </w:r>
          </w:p>
          <w:p w:rsidR="00571FD6" w:rsidRDefault="00571FD6" w:rsidP="00571FD6">
            <w:pPr>
              <w:pStyle w:val="PreformattatoHTML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</w:t>
            </w:r>
            <w:r w:rsidR="00C5505D">
              <w:rPr>
                <w:lang w:val="en-GB"/>
              </w:rPr>
              <w:t>and Raleigh</w:t>
            </w:r>
            <w:r>
              <w:rPr>
                <w:lang w:val="en-GB"/>
              </w:rPr>
              <w:t>-Taylor instabilities.</w:t>
            </w:r>
          </w:p>
          <w:p w:rsidR="00571FD6" w:rsidRDefault="00571FD6" w:rsidP="00571FD6">
            <w:pPr>
              <w:pStyle w:val="PreformattatoHTML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- Instabilities in non-linear neutrino oscillations </w:t>
            </w:r>
          </w:p>
          <w:p w:rsidR="00571FD6" w:rsidRPr="004566FF" w:rsidRDefault="00571FD6" w:rsidP="00571FD6">
            <w:pPr>
              <w:pStyle w:val="PreformattatoHTML"/>
              <w:ind w:left="720"/>
              <w:jc w:val="both"/>
              <w:rPr>
                <w:lang w:val="en-GB"/>
              </w:rPr>
            </w:pPr>
          </w:p>
        </w:tc>
      </w:tr>
      <w:tr w:rsidR="004733C2" w:rsidRPr="00200538" w:rsidTr="004566FF">
        <w:trPr>
          <w:trHeight w:val="781"/>
        </w:trPr>
        <w:tc>
          <w:tcPr>
            <w:tcW w:w="1565" w:type="pct"/>
          </w:tcPr>
          <w:p w:rsidR="004733C2" w:rsidRPr="004566FF" w:rsidRDefault="004566FF" w:rsidP="004566FF">
            <w:pPr>
              <w:pStyle w:val="PreformattatoHTML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Recommended texts</w:t>
            </w:r>
          </w:p>
          <w:p w:rsidR="004566FF" w:rsidRPr="004566FF" w:rsidRDefault="004566FF" w:rsidP="004566FF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3435" w:type="pct"/>
          </w:tcPr>
          <w:p w:rsidR="00200538" w:rsidRPr="00200538" w:rsidRDefault="00C5505D" w:rsidP="00200538">
            <w:pPr>
              <w:pStyle w:val="PreformattatoHTML"/>
              <w:rPr>
                <w:lang w:val="en-US"/>
              </w:rPr>
            </w:pPr>
            <w:r>
              <w:rPr>
                <w:lang w:val="en-US"/>
              </w:rPr>
              <w:t>G.</w:t>
            </w:r>
            <w:r w:rsidR="00200538" w:rsidRPr="00200538">
              <w:rPr>
                <w:lang w:val="en-US"/>
              </w:rPr>
              <w:t>Ni</w:t>
            </w:r>
            <w:r>
              <w:rPr>
                <w:lang w:val="en-US"/>
              </w:rPr>
              <w:t>colis: Introduction to non-linear science</w:t>
            </w:r>
          </w:p>
          <w:p w:rsidR="009A18F5" w:rsidRPr="00200538" w:rsidRDefault="00C5505D" w:rsidP="00200538">
            <w:pPr>
              <w:pStyle w:val="PreformattatoHTML"/>
              <w:rPr>
                <w:lang w:val="en-US"/>
              </w:rPr>
            </w:pPr>
            <w:r>
              <w:rPr>
                <w:lang w:val="en-US"/>
              </w:rPr>
              <w:t>L.</w:t>
            </w:r>
            <w:r w:rsidR="00200538" w:rsidRPr="00200538">
              <w:rPr>
                <w:lang w:val="en-US"/>
              </w:rPr>
              <w:t>Landau: Physical  Kinetics</w:t>
            </w:r>
          </w:p>
        </w:tc>
      </w:tr>
      <w:tr w:rsidR="00E75C59" w:rsidRPr="00A0150B" w:rsidTr="004566FF">
        <w:trPr>
          <w:trHeight w:val="989"/>
        </w:trPr>
        <w:tc>
          <w:tcPr>
            <w:tcW w:w="1565" w:type="pct"/>
          </w:tcPr>
          <w:p w:rsidR="00E75C59" w:rsidRPr="004566FF" w:rsidRDefault="004566FF" w:rsidP="004733C2">
            <w:pPr>
              <w:pStyle w:val="PreformattatoHTML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4566F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Assessment methods</w:t>
            </w:r>
          </w:p>
        </w:tc>
        <w:tc>
          <w:tcPr>
            <w:tcW w:w="3435" w:type="pct"/>
          </w:tcPr>
          <w:p w:rsidR="00252387" w:rsidRPr="00A0150B" w:rsidRDefault="00252387" w:rsidP="009A18F5">
            <w:pPr>
              <w:pStyle w:val="PreformattatoHTML"/>
              <w:rPr>
                <w:lang w:val="en-US"/>
              </w:rPr>
            </w:pPr>
          </w:p>
          <w:p w:rsidR="00E75C59" w:rsidRPr="00A0150B" w:rsidRDefault="00571FD6" w:rsidP="009A18F5">
            <w:pPr>
              <w:pStyle w:val="PreformattatoHTML"/>
              <w:rPr>
                <w:lang w:val="en-US"/>
              </w:rPr>
            </w:pPr>
            <w:r w:rsidRPr="00A0150B">
              <w:rPr>
                <w:lang w:val="en-US"/>
              </w:rPr>
              <w:t>Written proofs concerning the topics of theoretical lectures</w:t>
            </w:r>
          </w:p>
        </w:tc>
      </w:tr>
    </w:tbl>
    <w:p w:rsidR="004733C2" w:rsidRPr="00A0150B" w:rsidRDefault="004733C2" w:rsidP="00E75C59">
      <w:pPr>
        <w:pStyle w:val="PreformattatoHTML"/>
        <w:rPr>
          <w:lang w:val="en-US"/>
        </w:rPr>
      </w:pPr>
    </w:p>
    <w:sectPr w:rsidR="004733C2" w:rsidRPr="00A0150B" w:rsidSect="00D36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71" w:rsidRDefault="00476671">
      <w:r>
        <w:separator/>
      </w:r>
    </w:p>
  </w:endnote>
  <w:endnote w:type="continuationSeparator" w:id="0">
    <w:p w:rsidR="00476671" w:rsidRDefault="0047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71" w:rsidRDefault="00476671">
      <w:r>
        <w:separator/>
      </w:r>
    </w:p>
  </w:footnote>
  <w:footnote w:type="continuationSeparator" w:id="0">
    <w:p w:rsidR="00476671" w:rsidRDefault="0047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790E"/>
    <w:multiLevelType w:val="hybridMultilevel"/>
    <w:tmpl w:val="1F9E79A2"/>
    <w:lvl w:ilvl="0" w:tplc="E0223A9E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77141"/>
    <w:multiLevelType w:val="hybridMultilevel"/>
    <w:tmpl w:val="D08C0C44"/>
    <w:lvl w:ilvl="0" w:tplc="E018AFE8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461AA"/>
    <w:multiLevelType w:val="hybridMultilevel"/>
    <w:tmpl w:val="0A5834C6"/>
    <w:lvl w:ilvl="0" w:tplc="C8CE2CE0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3F75"/>
    <w:multiLevelType w:val="hybridMultilevel"/>
    <w:tmpl w:val="3F62E4A6"/>
    <w:lvl w:ilvl="0" w:tplc="2938A898">
      <w:start w:val="7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54"/>
    <w:rsid w:val="0000305F"/>
    <w:rsid w:val="000563B0"/>
    <w:rsid w:val="00160FA6"/>
    <w:rsid w:val="00165431"/>
    <w:rsid w:val="00200538"/>
    <w:rsid w:val="00252387"/>
    <w:rsid w:val="00266731"/>
    <w:rsid w:val="00281F41"/>
    <w:rsid w:val="003677C8"/>
    <w:rsid w:val="004403C2"/>
    <w:rsid w:val="004566FF"/>
    <w:rsid w:val="00472954"/>
    <w:rsid w:val="004733C2"/>
    <w:rsid w:val="0047466B"/>
    <w:rsid w:val="00476671"/>
    <w:rsid w:val="004E1AB4"/>
    <w:rsid w:val="00536C72"/>
    <w:rsid w:val="00571FD6"/>
    <w:rsid w:val="0076406A"/>
    <w:rsid w:val="007D0108"/>
    <w:rsid w:val="00835C58"/>
    <w:rsid w:val="00967136"/>
    <w:rsid w:val="009A18F5"/>
    <w:rsid w:val="00A0150B"/>
    <w:rsid w:val="00A015BB"/>
    <w:rsid w:val="00B034BE"/>
    <w:rsid w:val="00BD7A60"/>
    <w:rsid w:val="00C5505D"/>
    <w:rsid w:val="00C715FB"/>
    <w:rsid w:val="00CE7EF8"/>
    <w:rsid w:val="00D36D55"/>
    <w:rsid w:val="00D4407C"/>
    <w:rsid w:val="00E004D9"/>
    <w:rsid w:val="00E1347A"/>
    <w:rsid w:val="00E75C59"/>
    <w:rsid w:val="00E97D7C"/>
    <w:rsid w:val="00EB0802"/>
    <w:rsid w:val="00FB3D19"/>
    <w:rsid w:val="00FF1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1DCFF"/>
  <w15:docId w15:val="{8D737657-BF86-4D0A-B50A-78AE6373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0108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2E1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4729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table" w:styleId="Grigliatabella">
    <w:name w:val="Table Grid"/>
    <w:basedOn w:val="Tabellanormale"/>
    <w:rsid w:val="00052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2B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2B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846F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46F5D"/>
    <w:rPr>
      <w:rFonts w:ascii="Tahoma" w:hAnsi="Tahoma" w:cs="Tahoma"/>
      <w:sz w:val="16"/>
      <w:szCs w:val="16"/>
    </w:rPr>
  </w:style>
  <w:style w:type="table" w:customStyle="1" w:styleId="Sfondochiaro1">
    <w:name w:val="Sfondo chiaro1"/>
    <w:basedOn w:val="Tabellanormale"/>
    <w:uiPriority w:val="60"/>
    <w:rsid w:val="004E1AB4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965BC-82AA-458B-89A8-B93C62419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CORSO PER IL DOTTORATO DI RICERCA IN FISICA (XXII Ciclo)</vt:lpstr>
    </vt:vector>
  </TitlesOfParts>
  <Company>*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PER IL DOTTORATO DI RICERCA IN FISICA (XXII Ciclo)</dc:title>
  <dc:creator>&amp;</dc:creator>
  <cp:lastModifiedBy>beppe</cp:lastModifiedBy>
  <cp:revision>3</cp:revision>
  <cp:lastPrinted>2014-06-09T12:54:00Z</cp:lastPrinted>
  <dcterms:created xsi:type="dcterms:W3CDTF">2016-12-13T10:15:00Z</dcterms:created>
  <dcterms:modified xsi:type="dcterms:W3CDTF">2016-12-13T10:16:00Z</dcterms:modified>
</cp:coreProperties>
</file>